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4973A" w14:textId="77777777" w:rsidR="00462C58" w:rsidRDefault="00462C58">
      <w:pPr>
        <w:rPr>
          <w:sz w:val="22"/>
          <w:lang w:val="fr-FR"/>
        </w:rPr>
      </w:pPr>
    </w:p>
    <w:p w14:paraId="4BAA8501" w14:textId="77777777" w:rsidR="00C21DAD" w:rsidRDefault="00C21DAD">
      <w:pPr>
        <w:rPr>
          <w:sz w:val="22"/>
          <w:lang w:val="fr-FR"/>
        </w:rPr>
      </w:pPr>
    </w:p>
    <w:p w14:paraId="67BD57CB" w14:textId="77777777" w:rsidR="00723A7A" w:rsidRDefault="00723A7A">
      <w:pPr>
        <w:rPr>
          <w:sz w:val="22"/>
          <w:lang w:val="fr-FR"/>
        </w:rPr>
      </w:pPr>
    </w:p>
    <w:p w14:paraId="65DDFE2E" w14:textId="77777777" w:rsidR="00137517" w:rsidRPr="00137517" w:rsidRDefault="00137517" w:rsidP="00137517">
      <w:pPr>
        <w:spacing w:after="160" w:line="252" w:lineRule="auto"/>
        <w:rPr>
          <w:rFonts w:ascii="Verdana" w:hAnsi="Verdana"/>
        </w:rPr>
      </w:pPr>
      <w:r w:rsidRPr="00137517">
        <w:rPr>
          <w:rFonts w:ascii="Verdana" w:hAnsi="Verdana"/>
          <w:b/>
          <w:bCs/>
        </w:rPr>
        <w:t>López-Istúriz asks the Commission for measures to combat anti-Semitism</w:t>
      </w:r>
    </w:p>
    <w:p w14:paraId="106D1915" w14:textId="58F6CAC5" w:rsidR="00137517" w:rsidRPr="00137517" w:rsidRDefault="00137517" w:rsidP="00137517">
      <w:pPr>
        <w:spacing w:after="160" w:line="252" w:lineRule="auto"/>
        <w:rPr>
          <w:rFonts w:ascii="Verdana" w:hAnsi="Verdana"/>
        </w:rPr>
      </w:pPr>
      <w:r w:rsidRPr="00137517">
        <w:rPr>
          <w:rFonts w:ascii="Verdana" w:hAnsi="Verdana"/>
          <w:b/>
          <w:bCs/>
        </w:rPr>
        <w:t>Brussels, January 28</w:t>
      </w:r>
      <w:r w:rsidRPr="00137517">
        <w:rPr>
          <w:rFonts w:ascii="Verdana" w:hAnsi="Verdana"/>
          <w:b/>
          <w:bCs/>
          <w:vertAlign w:val="superscript"/>
        </w:rPr>
        <w:t>th</w:t>
      </w:r>
      <w:r w:rsidRPr="00137517">
        <w:rPr>
          <w:rFonts w:ascii="Verdana" w:hAnsi="Verdana"/>
          <w:b/>
          <w:bCs/>
        </w:rPr>
        <w:t xml:space="preserve"> 2020. </w:t>
      </w:r>
      <w:r w:rsidRPr="00137517">
        <w:rPr>
          <w:rFonts w:ascii="Verdana" w:hAnsi="Verdana"/>
        </w:rPr>
        <w:t>The</w:t>
      </w:r>
      <w:r w:rsidRPr="00137517">
        <w:rPr>
          <w:rFonts w:ascii="Verdana" w:hAnsi="Verdana"/>
          <w:b/>
          <w:bCs/>
        </w:rPr>
        <w:t xml:space="preserve"> </w:t>
      </w:r>
      <w:r w:rsidRPr="00137517">
        <w:rPr>
          <w:rFonts w:ascii="Verdana" w:hAnsi="Verdana"/>
        </w:rPr>
        <w:t>Member of the European Parliament, President of the Delegation for Relations with Israel and Secretary General of the European People’s Party (EPP), Antonio López-Istúriz, has asked the European Commission what measures they are planning  to put in place in order to fight growing anti-Semitism in Europe, and if there is a specific programme for Member</w:t>
      </w:r>
      <w:bookmarkStart w:id="0" w:name="_GoBack"/>
      <w:bookmarkEnd w:id="0"/>
      <w:r w:rsidRPr="00137517">
        <w:rPr>
          <w:rFonts w:ascii="Verdana" w:hAnsi="Verdana"/>
        </w:rPr>
        <w:t xml:space="preserve"> States to commit to implementing policies to combat racism and xenophobia. </w:t>
      </w:r>
    </w:p>
    <w:p w14:paraId="44680376" w14:textId="77777777" w:rsidR="00137517" w:rsidRPr="00137517" w:rsidRDefault="00137517" w:rsidP="00137517">
      <w:pPr>
        <w:spacing w:after="160" w:line="252" w:lineRule="auto"/>
        <w:rPr>
          <w:rFonts w:ascii="Verdana" w:hAnsi="Verdana"/>
        </w:rPr>
      </w:pPr>
      <w:r w:rsidRPr="00137517">
        <w:rPr>
          <w:rFonts w:ascii="Verdana" w:hAnsi="Verdana"/>
        </w:rPr>
        <w:t>"Given the wave of anti-Semitist attacks that have been taking place in the EU over the past few years, it seems Europe is going backwards and that feelings of hatred and intolerance we thought were buried are re-emerging", stated López-Istúriz's question.</w:t>
      </w:r>
    </w:p>
    <w:p w14:paraId="65598E9F" w14:textId="77777777" w:rsidR="00137517" w:rsidRPr="00137517" w:rsidRDefault="00137517" w:rsidP="00137517">
      <w:pPr>
        <w:spacing w:after="160" w:line="252" w:lineRule="auto"/>
        <w:rPr>
          <w:rFonts w:ascii="Verdana" w:hAnsi="Verdana"/>
        </w:rPr>
      </w:pPr>
      <w:r w:rsidRPr="00137517">
        <w:rPr>
          <w:rFonts w:ascii="Verdana" w:hAnsi="Verdana"/>
        </w:rPr>
        <w:t>According to the MEP, the EU has passed effective and ambitious policies in the past, such as the Framework Decision against Racism and Xenophobia, to ensure the application of a clear legislation and with a common approach so the same racist and xenophobic behaviour constitutes an offence in all Member States.</w:t>
      </w:r>
    </w:p>
    <w:p w14:paraId="37C151EA" w14:textId="77777777" w:rsidR="00137517" w:rsidRPr="00137517" w:rsidRDefault="00137517" w:rsidP="00137517">
      <w:pPr>
        <w:spacing w:after="160" w:line="252" w:lineRule="auto"/>
        <w:rPr>
          <w:rFonts w:ascii="Verdana" w:hAnsi="Verdana"/>
        </w:rPr>
      </w:pPr>
      <w:r w:rsidRPr="00137517">
        <w:rPr>
          <w:rFonts w:ascii="Verdana" w:hAnsi="Verdana"/>
        </w:rPr>
        <w:t>The text regrets that several Member States are yet to adequately transpose the measures. “Now more than ever policies like this cannot afford to be forgotten or not followed through with" says the request to the Commission.</w:t>
      </w:r>
    </w:p>
    <w:p w14:paraId="0E7043EB" w14:textId="77777777" w:rsidR="006606BB" w:rsidRPr="00137517" w:rsidRDefault="00137517" w:rsidP="00137517">
      <w:pPr>
        <w:spacing w:after="160" w:line="252" w:lineRule="auto"/>
        <w:rPr>
          <w:rFonts w:ascii="Verdana" w:hAnsi="Verdana"/>
        </w:rPr>
      </w:pPr>
      <w:r w:rsidRPr="00137517">
        <w:rPr>
          <w:rFonts w:ascii="Verdana" w:hAnsi="Verdana"/>
        </w:rPr>
        <w:t>According to the conclusions of a Survey on fundamental rights in the</w:t>
      </w:r>
      <w:r w:rsidRPr="00137517">
        <w:rPr>
          <w:rFonts w:ascii="Verdana" w:hAnsi="Verdana"/>
        </w:rPr>
        <w:t xml:space="preserve"> </w:t>
      </w:r>
      <w:r w:rsidRPr="00137517">
        <w:rPr>
          <w:rFonts w:ascii="Verdana" w:hAnsi="Verdana"/>
        </w:rPr>
        <w:t>EU, 85 per cent of Jewish Europeans consider anti-Semitism to be the main social issue in their country, and almost 40 per cent have thought of migrating because they don't feel safe as Jewish people in Europe.</w:t>
      </w:r>
    </w:p>
    <w:p w14:paraId="03EA53E9" w14:textId="77777777" w:rsidR="006606BB" w:rsidRPr="006606BB" w:rsidRDefault="006606BB" w:rsidP="006606BB">
      <w:pPr>
        <w:rPr>
          <w:sz w:val="22"/>
          <w:lang w:val="fr-FR"/>
        </w:rPr>
      </w:pPr>
    </w:p>
    <w:p w14:paraId="4FA1B456" w14:textId="77777777" w:rsidR="006606BB" w:rsidRPr="006606BB" w:rsidRDefault="006606BB" w:rsidP="006606BB">
      <w:pPr>
        <w:rPr>
          <w:sz w:val="22"/>
          <w:lang w:val="fr-FR"/>
        </w:rPr>
      </w:pPr>
    </w:p>
    <w:p w14:paraId="099024E8" w14:textId="77777777" w:rsidR="006606BB" w:rsidRPr="006606BB" w:rsidRDefault="006606BB" w:rsidP="006606BB">
      <w:pPr>
        <w:rPr>
          <w:sz w:val="22"/>
          <w:lang w:val="fr-FR"/>
        </w:rPr>
      </w:pPr>
    </w:p>
    <w:p w14:paraId="79E48DB4" w14:textId="77777777" w:rsidR="006606BB" w:rsidRPr="006606BB" w:rsidRDefault="006606BB" w:rsidP="006606BB">
      <w:pPr>
        <w:rPr>
          <w:sz w:val="22"/>
          <w:lang w:val="fr-FR"/>
        </w:rPr>
      </w:pPr>
    </w:p>
    <w:p w14:paraId="501D1FC9" w14:textId="77777777" w:rsidR="006606BB" w:rsidRPr="006606BB" w:rsidRDefault="006606BB" w:rsidP="006606BB">
      <w:pPr>
        <w:rPr>
          <w:sz w:val="22"/>
          <w:lang w:val="fr-FR"/>
        </w:rPr>
      </w:pPr>
    </w:p>
    <w:p w14:paraId="0859435B" w14:textId="77777777" w:rsidR="006606BB" w:rsidRPr="006606BB" w:rsidRDefault="006606BB" w:rsidP="006606BB">
      <w:pPr>
        <w:rPr>
          <w:sz w:val="22"/>
          <w:lang w:val="fr-FR"/>
        </w:rPr>
      </w:pPr>
    </w:p>
    <w:p w14:paraId="6379ABA9" w14:textId="77777777" w:rsidR="006606BB" w:rsidRPr="006606BB" w:rsidRDefault="006606BB" w:rsidP="006606BB">
      <w:pPr>
        <w:rPr>
          <w:sz w:val="22"/>
          <w:lang w:val="fr-FR"/>
        </w:rPr>
      </w:pPr>
    </w:p>
    <w:p w14:paraId="4DBB55AD" w14:textId="77777777" w:rsidR="006606BB" w:rsidRPr="006606BB" w:rsidRDefault="006606BB" w:rsidP="006606BB">
      <w:pPr>
        <w:rPr>
          <w:sz w:val="22"/>
          <w:lang w:val="fr-FR"/>
        </w:rPr>
      </w:pPr>
    </w:p>
    <w:p w14:paraId="26D29B2D" w14:textId="77777777" w:rsidR="006606BB" w:rsidRPr="006606BB" w:rsidRDefault="006606BB" w:rsidP="006606BB">
      <w:pPr>
        <w:rPr>
          <w:sz w:val="22"/>
          <w:lang w:val="fr-FR"/>
        </w:rPr>
      </w:pPr>
    </w:p>
    <w:p w14:paraId="7897D234" w14:textId="77777777" w:rsidR="006606BB" w:rsidRPr="006606BB" w:rsidRDefault="006606BB" w:rsidP="006606BB">
      <w:pPr>
        <w:rPr>
          <w:sz w:val="22"/>
          <w:lang w:val="fr-FR"/>
        </w:rPr>
      </w:pPr>
    </w:p>
    <w:p w14:paraId="73681251" w14:textId="77777777" w:rsidR="002A69D3" w:rsidRPr="006606BB" w:rsidRDefault="002A69D3" w:rsidP="006606BB">
      <w:pPr>
        <w:rPr>
          <w:sz w:val="22"/>
          <w:lang w:val="fr-FR"/>
        </w:rPr>
      </w:pPr>
    </w:p>
    <w:sectPr w:rsidR="002A69D3" w:rsidRPr="006606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5" w:h="16837"/>
      <w:pgMar w:top="1429" w:right="1440" w:bottom="1440" w:left="1440" w:header="425"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B036" w14:textId="77777777" w:rsidR="000A3869" w:rsidRDefault="000A3869">
      <w:r>
        <w:separator/>
      </w:r>
    </w:p>
  </w:endnote>
  <w:endnote w:type="continuationSeparator" w:id="0">
    <w:p w14:paraId="1C665DB3" w14:textId="77777777" w:rsidR="000A3869" w:rsidRDefault="000A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5F32" w14:textId="77777777" w:rsidR="00FD2A6F" w:rsidRDefault="00FD2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0983" w14:textId="77777777" w:rsidR="00FD2A6F" w:rsidRDefault="00FD2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2250" w14:textId="77777777" w:rsidR="0098149E" w:rsidRPr="00FD2A6F" w:rsidRDefault="000E763C" w:rsidP="006606BB">
    <w:pPr>
      <w:pStyle w:val="Footer"/>
      <w:tabs>
        <w:tab w:val="clear" w:pos="4703"/>
        <w:tab w:val="clear" w:pos="9406"/>
      </w:tabs>
      <w:jc w:val="center"/>
      <w:rPr>
        <w:rFonts w:ascii="Open Sans" w:hAnsi="Open Sans" w:cs="Open Sans"/>
        <w:color w:val="0000FF"/>
        <w:sz w:val="13"/>
        <w:szCs w:val="13"/>
        <w:lang w:val="de-DE"/>
      </w:rPr>
    </w:pPr>
    <w:r w:rsidRPr="00FD2A6F">
      <w:rPr>
        <w:rFonts w:ascii="Open Sans" w:hAnsi="Open Sans" w:cs="Open Sans"/>
        <w:color w:val="0000FF"/>
        <w:sz w:val="13"/>
        <w:szCs w:val="13"/>
        <w:lang w:val="fr-FR"/>
      </w:rPr>
      <w:t>lada.jurica@ep.europa.eu</w:t>
    </w:r>
    <w:r w:rsidR="0098149E" w:rsidRPr="00FD2A6F">
      <w:rPr>
        <w:rFonts w:ascii="Open Sans" w:hAnsi="Open Sans" w:cs="Open Sans"/>
        <w:color w:val="0000FF"/>
        <w:sz w:val="13"/>
        <w:szCs w:val="13"/>
        <w:lang w:val="fr-FR"/>
      </w:rPr>
      <w:t xml:space="preserve"> - </w:t>
    </w:r>
    <w:hyperlink r:id="rId1" w:history="1">
      <w:r w:rsidR="0098149E" w:rsidRPr="00FD2A6F">
        <w:rPr>
          <w:rStyle w:val="Hyperlink"/>
          <w:rFonts w:ascii="Open Sans" w:hAnsi="Open Sans" w:cs="Open Sans"/>
          <w:sz w:val="13"/>
          <w:szCs w:val="13"/>
          <w:u w:val="none"/>
        </w:rPr>
        <w:t>www.eppgroup.eu</w:t>
      </w:r>
    </w:hyperlink>
  </w:p>
  <w:p w14:paraId="127C17A7" w14:textId="77777777" w:rsidR="0098149E" w:rsidRPr="00FD2A6F" w:rsidRDefault="0098149E" w:rsidP="0098149E">
    <w:pPr>
      <w:pStyle w:val="Footer"/>
      <w:jc w:val="center"/>
      <w:rPr>
        <w:rFonts w:ascii="Open Sans" w:hAnsi="Open Sans" w:cs="Open Sans"/>
        <w:color w:val="0000FF"/>
        <w:sz w:val="13"/>
        <w:szCs w:val="13"/>
        <w:lang w:val="de-DE"/>
      </w:rPr>
    </w:pPr>
  </w:p>
  <w:p w14:paraId="3DA42B2C" w14:textId="77777777" w:rsidR="0098149E" w:rsidRPr="00FD2A6F" w:rsidRDefault="0098149E" w:rsidP="0098149E">
    <w:pPr>
      <w:pStyle w:val="Footer"/>
      <w:jc w:val="center"/>
      <w:rPr>
        <w:rFonts w:ascii="Open Sans" w:hAnsi="Open Sans" w:cs="Open Sans"/>
        <w:color w:val="0000FF"/>
        <w:sz w:val="13"/>
        <w:szCs w:val="13"/>
        <w:lang w:val="de-DE"/>
      </w:rPr>
    </w:pPr>
    <w:r w:rsidRPr="00FD2A6F">
      <w:rPr>
        <w:rFonts w:ascii="Open Sans" w:hAnsi="Open Sans" w:cs="Open Sans"/>
        <w:color w:val="0000FF"/>
        <w:sz w:val="13"/>
        <w:szCs w:val="13"/>
        <w:lang w:val="de-DE"/>
      </w:rPr>
      <w:t xml:space="preserve">ASP </w:t>
    </w:r>
    <w:r w:rsidR="006606BB" w:rsidRPr="00FD2A6F">
      <w:rPr>
        <w:rFonts w:ascii="Open Sans" w:hAnsi="Open Sans" w:cs="Open Sans"/>
        <w:color w:val="0000FF"/>
        <w:sz w:val="13"/>
        <w:szCs w:val="13"/>
        <w:lang w:val="de-DE"/>
      </w:rPr>
      <w:t>0</w:t>
    </w:r>
    <w:r w:rsidRPr="00FD2A6F">
      <w:rPr>
        <w:rFonts w:ascii="Open Sans" w:hAnsi="Open Sans" w:cs="Open Sans"/>
        <w:color w:val="0000FF"/>
        <w:sz w:val="13"/>
        <w:szCs w:val="13"/>
        <w:lang w:val="de-DE"/>
      </w:rPr>
      <w:t>4H243 - Rue Wiertz, 60 - B-1047 Bruxelles - Tel: (+32) 2 283 27 13</w:t>
    </w:r>
  </w:p>
  <w:p w14:paraId="5E191817" w14:textId="77777777" w:rsidR="0098149E" w:rsidRPr="00FD2A6F" w:rsidRDefault="0098149E" w:rsidP="0098149E">
    <w:pPr>
      <w:pStyle w:val="Footer"/>
      <w:jc w:val="center"/>
      <w:rPr>
        <w:rFonts w:ascii="Open Sans" w:hAnsi="Open Sans" w:cs="Open Sans"/>
        <w:color w:val="0000FF"/>
        <w:sz w:val="13"/>
        <w:szCs w:val="13"/>
        <w:lang w:val="fr-FR"/>
      </w:rPr>
    </w:pPr>
    <w:r w:rsidRPr="00FD2A6F">
      <w:rPr>
        <w:rFonts w:ascii="Open Sans" w:hAnsi="Open Sans" w:cs="Open Sans"/>
        <w:color w:val="0000FF"/>
        <w:sz w:val="13"/>
        <w:szCs w:val="13"/>
        <w:lang w:val="fr-FR"/>
      </w:rPr>
      <w:t>LOW T03070 - Allée du Printemps - F-67070 Strasbourg Cedex - Tel: (+33) 3 88 17 44 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96A6" w14:textId="77777777" w:rsidR="000A3869" w:rsidRDefault="000A3869">
      <w:r>
        <w:separator/>
      </w:r>
    </w:p>
  </w:footnote>
  <w:footnote w:type="continuationSeparator" w:id="0">
    <w:p w14:paraId="53647E39" w14:textId="77777777" w:rsidR="000A3869" w:rsidRDefault="000A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282D" w14:textId="77777777" w:rsidR="00FD2A6F" w:rsidRDefault="00FD2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9FF3" w14:textId="77777777" w:rsidR="00FD2A6F" w:rsidRDefault="00FD2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4266" w14:textId="77777777" w:rsidR="003962A6" w:rsidRDefault="003962A6" w:rsidP="006606BB">
    <w:pPr>
      <w:pStyle w:val="Header"/>
      <w:tabs>
        <w:tab w:val="clear" w:pos="4703"/>
        <w:tab w:val="clear" w:pos="9406"/>
      </w:tabs>
      <w:rPr>
        <w:noProof/>
        <w:color w:val="0000FF"/>
        <w:sz w:val="12"/>
        <w:lang w:eastAsia="en-GB"/>
      </w:rPr>
    </w:pPr>
  </w:p>
  <w:p w14:paraId="619115D9" w14:textId="77777777" w:rsidR="003962A6" w:rsidRDefault="003962A6" w:rsidP="003A582E">
    <w:pPr>
      <w:pStyle w:val="Header"/>
      <w:ind w:left="-731" w:hanging="120"/>
      <w:rPr>
        <w:noProof/>
        <w:color w:val="0000FF"/>
        <w:sz w:val="12"/>
        <w:lang w:eastAsia="en-GB"/>
      </w:rPr>
    </w:pPr>
  </w:p>
  <w:p w14:paraId="16001B06" w14:textId="77777777" w:rsidR="003962A6" w:rsidRPr="0098149E" w:rsidRDefault="000E763C" w:rsidP="007B1073">
    <w:pPr>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ind w:left="-567"/>
      <w:rPr>
        <w:b/>
        <w:color w:val="000080"/>
        <w:sz w:val="16"/>
        <w:szCs w:val="16"/>
        <w:lang w:val="fr-FR"/>
      </w:rPr>
    </w:pPr>
    <w:r>
      <w:rPr>
        <w:b/>
        <w:noProof/>
        <w:color w:val="000080"/>
        <w:sz w:val="16"/>
        <w:szCs w:val="16"/>
        <w:lang w:eastAsia="en-GB"/>
      </w:rPr>
      <w:drawing>
        <wp:inline distT="0" distB="0" distL="0" distR="0" wp14:anchorId="43A2CB64" wp14:editId="57618AC0">
          <wp:extent cx="1600200" cy="790575"/>
          <wp:effectExtent l="0" t="0" r="0" b="0"/>
          <wp:docPr id="1" name="Picture 1" descr="EPP-Group_EN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Group_EN_ful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inline>
      </w:drawing>
    </w:r>
  </w:p>
  <w:p w14:paraId="1D196BF4" w14:textId="77777777" w:rsidR="003962A6" w:rsidRPr="0098149E" w:rsidRDefault="003962A6">
    <w:pPr>
      <w:pStyle w:val="Header"/>
      <w:spacing w:line="264" w:lineRule="auto"/>
      <w:ind w:left="17"/>
      <w:rPr>
        <w:color w:val="0000FF"/>
        <w:sz w:val="16"/>
        <w:szCs w:val="16"/>
        <w:lang w:val="fr-FR"/>
      </w:rPr>
    </w:pPr>
  </w:p>
  <w:p w14:paraId="734F4103" w14:textId="77777777" w:rsidR="0098149E" w:rsidRPr="005A0079" w:rsidRDefault="0098149E" w:rsidP="0098149E">
    <w:pPr>
      <w:pStyle w:val="Header"/>
      <w:rPr>
        <w:rFonts w:ascii="Open Sans" w:hAnsi="Open Sans" w:cs="Open Sans"/>
        <w:bCs/>
        <w:color w:val="0000FF"/>
        <w:sz w:val="14"/>
        <w:szCs w:val="14"/>
        <w:lang w:val="fr-FR"/>
      </w:rPr>
    </w:pPr>
    <w:r w:rsidRPr="005A0079">
      <w:rPr>
        <w:rFonts w:ascii="Open Sans" w:hAnsi="Open Sans" w:cs="Open Sans"/>
        <w:bCs/>
        <w:color w:val="0000FF"/>
        <w:sz w:val="14"/>
        <w:szCs w:val="14"/>
        <w:lang w:val="fr-FR"/>
      </w:rPr>
      <w:t>Presse und Kommunikation - Press and Communications - Presse et Communications</w:t>
    </w:r>
  </w:p>
  <w:p w14:paraId="427DF3F8" w14:textId="77777777" w:rsidR="0098149E" w:rsidRPr="005A0079" w:rsidRDefault="0098149E" w:rsidP="0098149E">
    <w:pPr>
      <w:pStyle w:val="Header"/>
      <w:rPr>
        <w:rFonts w:ascii="Open Sans" w:hAnsi="Open Sans" w:cs="Open Sans"/>
        <w:bCs/>
        <w:color w:val="0000FF"/>
        <w:sz w:val="14"/>
        <w:szCs w:val="14"/>
        <w:lang w:val="fr-FR"/>
      </w:rPr>
    </w:pPr>
  </w:p>
  <w:p w14:paraId="75054FE0" w14:textId="77777777" w:rsidR="0098149E" w:rsidRPr="00DE7FC3" w:rsidRDefault="0098149E" w:rsidP="00DE7FC3">
    <w:pPr>
      <w:pStyle w:val="Header"/>
      <w:rPr>
        <w:rFonts w:ascii="Open Sans" w:hAnsi="Open Sans" w:cs="Open Sans"/>
        <w:bCs/>
        <w:color w:val="0000FF"/>
        <w:sz w:val="14"/>
        <w:szCs w:val="14"/>
        <w:lang w:val="fr-FR"/>
      </w:rPr>
    </w:pPr>
    <w:r w:rsidRPr="00DE7FC3">
      <w:rPr>
        <w:rFonts w:ascii="Open Sans" w:hAnsi="Open Sans" w:cs="Open Sans"/>
        <w:bCs/>
        <w:color w:val="0000FF"/>
        <w:sz w:val="14"/>
        <w:szCs w:val="14"/>
        <w:lang w:val="fr-FR"/>
      </w:rPr>
      <w:t xml:space="preserve">Kommunikation - Communications - Communications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B0"/>
    <w:rsid w:val="000127CB"/>
    <w:rsid w:val="00022201"/>
    <w:rsid w:val="000A3869"/>
    <w:rsid w:val="000C3F81"/>
    <w:rsid w:val="000D3856"/>
    <w:rsid w:val="000D5A02"/>
    <w:rsid w:val="000E763C"/>
    <w:rsid w:val="00137517"/>
    <w:rsid w:val="00173152"/>
    <w:rsid w:val="00187495"/>
    <w:rsid w:val="001A3747"/>
    <w:rsid w:val="001B127B"/>
    <w:rsid w:val="002638B3"/>
    <w:rsid w:val="002A69D3"/>
    <w:rsid w:val="002B3F3D"/>
    <w:rsid w:val="002F169E"/>
    <w:rsid w:val="00357877"/>
    <w:rsid w:val="003833FB"/>
    <w:rsid w:val="0039311B"/>
    <w:rsid w:val="003962A6"/>
    <w:rsid w:val="003A582E"/>
    <w:rsid w:val="003B288D"/>
    <w:rsid w:val="003E6682"/>
    <w:rsid w:val="0040399A"/>
    <w:rsid w:val="00457E7B"/>
    <w:rsid w:val="00462202"/>
    <w:rsid w:val="00462C58"/>
    <w:rsid w:val="00483EE6"/>
    <w:rsid w:val="004A553B"/>
    <w:rsid w:val="005466F8"/>
    <w:rsid w:val="005A0079"/>
    <w:rsid w:val="005B776F"/>
    <w:rsid w:val="00610F01"/>
    <w:rsid w:val="00647719"/>
    <w:rsid w:val="006606BB"/>
    <w:rsid w:val="00697969"/>
    <w:rsid w:val="006C76FA"/>
    <w:rsid w:val="006E6B78"/>
    <w:rsid w:val="00723A7A"/>
    <w:rsid w:val="0072576A"/>
    <w:rsid w:val="00726F34"/>
    <w:rsid w:val="00727738"/>
    <w:rsid w:val="00731417"/>
    <w:rsid w:val="0074607B"/>
    <w:rsid w:val="007578E1"/>
    <w:rsid w:val="00773AD6"/>
    <w:rsid w:val="007B1073"/>
    <w:rsid w:val="007B28A7"/>
    <w:rsid w:val="008069A7"/>
    <w:rsid w:val="00820054"/>
    <w:rsid w:val="00820D0B"/>
    <w:rsid w:val="008259C3"/>
    <w:rsid w:val="00853B06"/>
    <w:rsid w:val="0086444C"/>
    <w:rsid w:val="00864D1C"/>
    <w:rsid w:val="008B7876"/>
    <w:rsid w:val="008D1501"/>
    <w:rsid w:val="008E5BD9"/>
    <w:rsid w:val="00925A83"/>
    <w:rsid w:val="00941E98"/>
    <w:rsid w:val="009571DA"/>
    <w:rsid w:val="0097007A"/>
    <w:rsid w:val="0098149E"/>
    <w:rsid w:val="009A0D9A"/>
    <w:rsid w:val="009F59CB"/>
    <w:rsid w:val="00A150CF"/>
    <w:rsid w:val="00A25839"/>
    <w:rsid w:val="00A409A5"/>
    <w:rsid w:val="00A824A3"/>
    <w:rsid w:val="00A96539"/>
    <w:rsid w:val="00AC6CA6"/>
    <w:rsid w:val="00AD349C"/>
    <w:rsid w:val="00B040F9"/>
    <w:rsid w:val="00B27BC4"/>
    <w:rsid w:val="00B3090D"/>
    <w:rsid w:val="00B40865"/>
    <w:rsid w:val="00BA0627"/>
    <w:rsid w:val="00BC08BE"/>
    <w:rsid w:val="00BD5D4C"/>
    <w:rsid w:val="00C21DAD"/>
    <w:rsid w:val="00C44972"/>
    <w:rsid w:val="00C57364"/>
    <w:rsid w:val="00C76647"/>
    <w:rsid w:val="00C861A4"/>
    <w:rsid w:val="00CB4A6C"/>
    <w:rsid w:val="00D007D6"/>
    <w:rsid w:val="00D40E69"/>
    <w:rsid w:val="00D4551E"/>
    <w:rsid w:val="00D52E56"/>
    <w:rsid w:val="00D8356F"/>
    <w:rsid w:val="00DA4BE7"/>
    <w:rsid w:val="00DD7451"/>
    <w:rsid w:val="00DE7FC3"/>
    <w:rsid w:val="00DF63DC"/>
    <w:rsid w:val="00E46050"/>
    <w:rsid w:val="00E643E0"/>
    <w:rsid w:val="00E827B6"/>
    <w:rsid w:val="00E83E81"/>
    <w:rsid w:val="00EE47F6"/>
    <w:rsid w:val="00F01FD8"/>
    <w:rsid w:val="00F16C9F"/>
    <w:rsid w:val="00F60D97"/>
    <w:rsid w:val="00FC49B0"/>
    <w:rsid w:val="00FD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CEBD5"/>
  <w15:docId w15:val="{91AD0EFF-A497-47F8-B6A8-0129CDF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9D3"/>
    <w:pPr>
      <w:jc w:val="both"/>
    </w:pPr>
    <w:rPr>
      <w:rFonts w:eastAsia="Calibri"/>
      <w:sz w:val="24"/>
      <w:szCs w:val="24"/>
      <w:lang w:eastAsia="en-US"/>
    </w:rPr>
  </w:style>
  <w:style w:type="paragraph" w:styleId="Heading1">
    <w:name w:val="heading 1"/>
    <w:basedOn w:val="Normal"/>
    <w:next w:val="Normal"/>
    <w:qFormat/>
    <w:pPr>
      <w:keepNext/>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ind w:left="993"/>
      <w:outlineLvl w:val="0"/>
    </w:pPr>
    <w:rPr>
      <w:b/>
      <w:bCs/>
      <w:color w:val="0000FF"/>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character" w:styleId="Hyperlink">
    <w:name w:val="Hyperlink"/>
    <w:rsid w:val="00773AD6"/>
    <w:rPr>
      <w:color w:val="0000FF"/>
      <w:u w:val="single"/>
    </w:rPr>
  </w:style>
  <w:style w:type="paragraph" w:styleId="BalloonText">
    <w:name w:val="Balloon Text"/>
    <w:basedOn w:val="Normal"/>
    <w:link w:val="BalloonTextChar"/>
    <w:rsid w:val="00C861A4"/>
    <w:rPr>
      <w:rFonts w:ascii="Tahoma" w:eastAsia="Times New Roman" w:hAnsi="Tahoma"/>
      <w:snapToGrid w:val="0"/>
      <w:sz w:val="16"/>
      <w:szCs w:val="16"/>
      <w:lang w:val="en-US"/>
    </w:rPr>
  </w:style>
  <w:style w:type="character" w:customStyle="1" w:styleId="BalloonTextChar">
    <w:name w:val="Balloon Text Char"/>
    <w:link w:val="BalloonText"/>
    <w:rsid w:val="00C861A4"/>
    <w:rPr>
      <w:rFonts w:ascii="Tahoma" w:hAnsi="Tahoma" w:cs="Tahoma"/>
      <w:snapToGrid w:val="0"/>
      <w:sz w:val="16"/>
      <w:szCs w:val="16"/>
      <w:lang w:val="en-US" w:eastAsia="en-US"/>
    </w:rPr>
  </w:style>
  <w:style w:type="character" w:customStyle="1" w:styleId="kno-fv">
    <w:name w:val="kno-fv"/>
    <w:rsid w:val="00610F01"/>
  </w:style>
  <w:style w:type="character" w:styleId="FollowedHyperlink">
    <w:name w:val="FollowedHyperlink"/>
    <w:rsid w:val="00C44972"/>
    <w:rPr>
      <w:color w:val="800080"/>
      <w:u w:val="single"/>
    </w:rPr>
  </w:style>
  <w:style w:type="character" w:customStyle="1" w:styleId="HeaderChar">
    <w:name w:val="Header Char"/>
    <w:link w:val="Header"/>
    <w:rsid w:val="0040399A"/>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ppgroup.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59F1CA95BC4CB36FC60EA21E7E6E" ma:contentTypeVersion="13" ma:contentTypeDescription="Create a new document." ma:contentTypeScope="" ma:versionID="2e0a4dd6d0261faf68f0bc899ed4cebe">
  <xsd:schema xmlns:xsd="http://www.w3.org/2001/XMLSchema" xmlns:xs="http://www.w3.org/2001/XMLSchema" xmlns:p="http://schemas.microsoft.com/office/2006/metadata/properties" xmlns:ns3="f45bd942-d7f9-41b7-ac3f-50f68eed1045" xmlns:ns4="e0c3d466-0e6b-4651-a81f-0ad58ef1d63e" targetNamespace="http://schemas.microsoft.com/office/2006/metadata/properties" ma:root="true" ma:fieldsID="ac794ca68a95d09288b9ab3d1081a74e" ns3:_="" ns4:_="">
    <xsd:import namespace="f45bd942-d7f9-41b7-ac3f-50f68eed1045"/>
    <xsd:import namespace="e0c3d466-0e6b-4651-a81f-0ad58ef1d6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bd942-d7f9-41b7-ac3f-50f68eed10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3d466-0e6b-4651-a81f-0ad58ef1d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F7B84-F8B3-4CFC-949F-4ECD3093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bd942-d7f9-41b7-ac3f-50f68eed1045"/>
    <ds:schemaRef ds:uri="e0c3d466-0e6b-4651-a81f-0ad58ef1d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2E5BD-8193-4859-954C-839B63CA7C91}">
  <ds:schemaRefs>
    <ds:schemaRef ds:uri="http://schemas.microsoft.com/sharepoint/v3/contenttype/forms"/>
  </ds:schemaRefs>
</ds:datastoreItem>
</file>

<file path=customXml/itemProps3.xml><?xml version="1.0" encoding="utf-8"?>
<ds:datastoreItem xmlns:ds="http://schemas.openxmlformats.org/officeDocument/2006/customXml" ds:itemID="{ED7B0CFB-8C5D-4FD0-9226-C99986027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Parliament</Company>
  <LinksUpToDate>false</LinksUpToDate>
  <CharactersWithSpaces>1621</CharactersWithSpaces>
  <SharedDoc>false</SharedDoc>
  <HLinks>
    <vt:vector size="12" baseType="variant">
      <vt:variant>
        <vt:i4>6422589</vt:i4>
      </vt:variant>
      <vt:variant>
        <vt:i4>3</vt:i4>
      </vt:variant>
      <vt:variant>
        <vt:i4>0</vt:i4>
      </vt:variant>
      <vt:variant>
        <vt:i4>5</vt:i4>
      </vt:variant>
      <vt:variant>
        <vt:lpwstr>http://www.eppgroup.eu/</vt:lpwstr>
      </vt:variant>
      <vt:variant>
        <vt:lpwstr/>
      </vt:variant>
      <vt:variant>
        <vt:i4>4522111</vt:i4>
      </vt:variant>
      <vt:variant>
        <vt:i4>0</vt:i4>
      </vt:variant>
      <vt:variant>
        <vt:i4>0</vt:i4>
      </vt:variant>
      <vt:variant>
        <vt:i4>5</vt:i4>
      </vt:variant>
      <vt:variant>
        <vt:lpwstr>mailto:manfred.weber@ep.europa.eu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Pedro</dc:creator>
  <cp:lastModifiedBy>Pilar Santamaría</cp:lastModifiedBy>
  <cp:revision>3</cp:revision>
  <cp:lastPrinted>2014-11-12T14:10:00Z</cp:lastPrinted>
  <dcterms:created xsi:type="dcterms:W3CDTF">2020-01-28T17:24:00Z</dcterms:created>
  <dcterms:modified xsi:type="dcterms:W3CDTF">2020-01-28T17:25:00Z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0x010100B38759F1CA95BC4CB36FC60EA21E7E6E</vt:lpwstr>
  </property>
</Properties>
</file>